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819" w:rsidRPr="00131819" w:rsidRDefault="00131819" w:rsidP="00131819">
      <w:pPr>
        <w:pStyle w:val="a3"/>
        <w:spacing w:before="0" w:beforeAutospacing="0" w:after="0" w:afterAutospacing="0"/>
        <w:ind w:firstLine="709"/>
        <w:jc w:val="both"/>
        <w:rPr>
          <w:color w:val="000000"/>
          <w:sz w:val="28"/>
          <w:szCs w:val="28"/>
        </w:rPr>
      </w:pP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w:t>
      </w:r>
      <w:r w:rsidRPr="00131819">
        <w:rPr>
          <w:b/>
          <w:bCs/>
          <w:color w:val="000000"/>
          <w:sz w:val="28"/>
          <w:szCs w:val="28"/>
        </w:rPr>
        <w:t>Учет прочих операций, связанных с внешнеэкономической деятельностью</w:t>
      </w:r>
      <w:r w:rsidRPr="00131819">
        <w:rPr>
          <w:color w:val="000000"/>
          <w:sz w:val="28"/>
          <w:szCs w:val="28"/>
        </w:rPr>
        <w:t> </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w:t>
      </w:r>
      <w:r w:rsidRPr="00131819">
        <w:rPr>
          <w:b/>
          <w:bCs/>
          <w:color w:val="000000"/>
          <w:sz w:val="28"/>
          <w:szCs w:val="28"/>
        </w:rPr>
        <w:t>Оказание  услуг, выполнение работ.</w:t>
      </w:r>
      <w:r w:rsidRPr="00131819">
        <w:rPr>
          <w:color w:val="000000"/>
          <w:sz w:val="28"/>
          <w:szCs w:val="28"/>
        </w:rPr>
        <w:t xml:space="preserve"> Помимо товаров, целью сделок внешнеэкономической деятельности может быть оказание услуг, выполнение работ. Отличительной чертой этих сделок </w:t>
      </w:r>
      <w:proofErr w:type="gramStart"/>
      <w:r w:rsidRPr="00131819">
        <w:rPr>
          <w:color w:val="000000"/>
          <w:sz w:val="28"/>
          <w:szCs w:val="28"/>
        </w:rPr>
        <w:t>во</w:t>
      </w:r>
      <w:proofErr w:type="gramEnd"/>
      <w:r w:rsidRPr="00131819">
        <w:rPr>
          <w:color w:val="000000"/>
          <w:sz w:val="28"/>
          <w:szCs w:val="28"/>
        </w:rPr>
        <w:t xml:space="preserve"> </w:t>
      </w:r>
      <w:proofErr w:type="gramStart"/>
      <w:r w:rsidRPr="00131819">
        <w:rPr>
          <w:color w:val="000000"/>
          <w:sz w:val="28"/>
          <w:szCs w:val="28"/>
        </w:rPr>
        <w:t>внешнеэкономической</w:t>
      </w:r>
      <w:proofErr w:type="gramEnd"/>
      <w:r w:rsidRPr="00131819">
        <w:rPr>
          <w:color w:val="000000"/>
          <w:sz w:val="28"/>
          <w:szCs w:val="28"/>
        </w:rPr>
        <w:t xml:space="preserve"> деятельность является порядок налогообложения.</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xml:space="preserve">    Так, например, если казахстанское предприятие  оказывает услуги, выполняет работы, местом </w:t>
      </w:r>
      <w:proofErr w:type="spellStart"/>
      <w:r w:rsidRPr="00131819">
        <w:rPr>
          <w:color w:val="000000"/>
          <w:sz w:val="28"/>
          <w:szCs w:val="28"/>
        </w:rPr>
        <w:t>раелизиции</w:t>
      </w:r>
      <w:proofErr w:type="spellEnd"/>
      <w:r w:rsidRPr="00131819">
        <w:rPr>
          <w:color w:val="000000"/>
          <w:sz w:val="28"/>
          <w:szCs w:val="28"/>
        </w:rPr>
        <w:t xml:space="preserve"> которых не является Республика Казахстан, они не подлежат налогообложению налогом на добавленную стоимость. Если же иностранное предприятие-нерезидент, не являющееся плательщиком налогов в Казахстане, оказывает услуги, выполняет работы, местом реализации которых является Республика Казахстан, они подлежат обложению налогом на добавленную стоимость у налогоплательщика республики, получающего эти работы, услуги (за исключением освобожденных от налога на добавленную стоимость). Местом реализации услуг при этом признается место:</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 нахождения недвижимого имущества</w:t>
      </w:r>
      <w:proofErr w:type="gramStart"/>
      <w:r w:rsidRPr="00131819">
        <w:rPr>
          <w:color w:val="000000"/>
          <w:sz w:val="28"/>
          <w:szCs w:val="28"/>
        </w:rPr>
        <w:t xml:space="preserve"> ,</w:t>
      </w:r>
      <w:proofErr w:type="gramEnd"/>
      <w:r w:rsidRPr="00131819">
        <w:rPr>
          <w:color w:val="000000"/>
          <w:sz w:val="28"/>
          <w:szCs w:val="28"/>
        </w:rPr>
        <w:t xml:space="preserve"> если работы, услуги связаны непосредственно с этим имуществом;</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 фактического осуществления работ,  услуг, если они связаны с  движимым имуществом;</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 фактического осуществления работ,  услуг, если такие услуги относятся  к услугам в сфере культуры, искусства, образования, физической культуры или спорта;</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w:t>
      </w:r>
      <w:proofErr w:type="gramStart"/>
      <w:r w:rsidRPr="00131819">
        <w:rPr>
          <w:color w:val="000000"/>
          <w:sz w:val="28"/>
          <w:szCs w:val="28"/>
        </w:rPr>
        <w:t>- предпринимательской или любой  деятельности покупателя работ,  услуг в отношении отдельных  видов работ, услуг, а именно  по передаче прав на использование  объектов интеллектуальной собственности, консультационных, аудиторских, инжиниринговых, юридических, бухгалтерских, адвокатских, рекламных услуг, а так же по обработке информации; по предоставлению персонала, по сдаче в аренду движимого имущества (кроме транспортных средств, транспортных организаций);</w:t>
      </w:r>
      <w:proofErr w:type="gramEnd"/>
      <w:r w:rsidRPr="00131819">
        <w:rPr>
          <w:color w:val="000000"/>
          <w:sz w:val="28"/>
          <w:szCs w:val="28"/>
        </w:rPr>
        <w:t xml:space="preserve"> агента по приобретению товаров (работ, услуг), а так же привлекающего от имени основного участника договора (контракта) лиц, для осуществления этих услуг; связи; по организации туризма;</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 осуществления предпринимательской  или любой другой деятельность лица, выполняющего работы (оказывающего услуги), в случае работ, услуг, не перечисленных выше. </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xml:space="preserve">    При осуществлении деятельности на территории РК, т.е. выполнении работ, услуг, доход  нерезидента подлежит обложению  у источника выплаты. Это положение распространяется так же на доходы, полученные от управленческих, финансовых (за исключением страховых), консультационных, аудиторских, маркетинговых, юридических (за исключением адвокатских), агентских, информационных услуг, оказываемых резидентами или нерезидентами, осуществляющими деятельность в Республике Казахстан через постоянное учреждение, и связанных с таким постоянным учреждением, независимо от места фактического оказания </w:t>
      </w:r>
      <w:proofErr w:type="spellStart"/>
      <w:r w:rsidRPr="00131819">
        <w:rPr>
          <w:color w:val="000000"/>
          <w:sz w:val="28"/>
          <w:szCs w:val="28"/>
        </w:rPr>
        <w:t>учлуг</w:t>
      </w:r>
      <w:proofErr w:type="spellEnd"/>
      <w:r w:rsidRPr="00131819">
        <w:rPr>
          <w:color w:val="000000"/>
          <w:sz w:val="28"/>
          <w:szCs w:val="28"/>
        </w:rPr>
        <w:t>.</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lastRenderedPageBreak/>
        <w:t>    Доходы  нерезидента из источников</w:t>
      </w:r>
      <w:proofErr w:type="gramStart"/>
      <w:r w:rsidRPr="00131819">
        <w:rPr>
          <w:color w:val="000000"/>
          <w:sz w:val="28"/>
          <w:szCs w:val="28"/>
        </w:rPr>
        <w:t xml:space="preserve"> В</w:t>
      </w:r>
      <w:proofErr w:type="gramEnd"/>
      <w:r w:rsidRPr="00131819">
        <w:rPr>
          <w:color w:val="000000"/>
          <w:sz w:val="28"/>
          <w:szCs w:val="28"/>
        </w:rPr>
        <w:t> Республике Казахстан, не связанные с постоянным учреждением, подлежат налогообложению по ставкам, предусмотренным налоговым законодательством.</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Операции  по отражению оказанных услуг, выполненных  работ казахстанским предприятием за рубежом</w:t>
      </w:r>
      <w:proofErr w:type="gramStart"/>
      <w:r w:rsidRPr="00131819">
        <w:rPr>
          <w:color w:val="000000"/>
          <w:sz w:val="28"/>
          <w:szCs w:val="28"/>
        </w:rPr>
        <w:t xml:space="preserve"> ,</w:t>
      </w:r>
      <w:proofErr w:type="gramEnd"/>
      <w:r w:rsidRPr="00131819">
        <w:rPr>
          <w:color w:val="000000"/>
          <w:sz w:val="28"/>
          <w:szCs w:val="28"/>
        </w:rPr>
        <w:t xml:space="preserve"> аналогичны отражению этих операций на территории РК. </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w:t>
      </w:r>
      <w:r w:rsidRPr="00131819">
        <w:rPr>
          <w:b/>
          <w:bCs/>
          <w:color w:val="000000"/>
          <w:sz w:val="28"/>
          <w:szCs w:val="28"/>
        </w:rPr>
        <w:t xml:space="preserve">Учет  операций по </w:t>
      </w:r>
      <w:proofErr w:type="spellStart"/>
      <w:r w:rsidRPr="00131819">
        <w:rPr>
          <w:b/>
          <w:bCs/>
          <w:color w:val="000000"/>
          <w:sz w:val="28"/>
          <w:szCs w:val="28"/>
        </w:rPr>
        <w:t>франчайзингу</w:t>
      </w:r>
      <w:proofErr w:type="spellEnd"/>
      <w:r w:rsidRPr="00131819">
        <w:rPr>
          <w:b/>
          <w:bCs/>
          <w:color w:val="000000"/>
          <w:sz w:val="28"/>
          <w:szCs w:val="28"/>
        </w:rPr>
        <w:t>. </w:t>
      </w:r>
      <w:r w:rsidRPr="00131819">
        <w:rPr>
          <w:color w:val="000000"/>
          <w:sz w:val="28"/>
          <w:szCs w:val="28"/>
        </w:rPr>
        <w:t xml:space="preserve">Под </w:t>
      </w:r>
      <w:proofErr w:type="spellStart"/>
      <w:r w:rsidRPr="00131819">
        <w:rPr>
          <w:color w:val="000000"/>
          <w:sz w:val="28"/>
          <w:szCs w:val="28"/>
        </w:rPr>
        <w:t>франчайзом</w:t>
      </w:r>
      <w:proofErr w:type="spellEnd"/>
      <w:r w:rsidRPr="00131819">
        <w:rPr>
          <w:color w:val="000000"/>
          <w:sz w:val="28"/>
          <w:szCs w:val="28"/>
        </w:rPr>
        <w:t xml:space="preserve"> понимают договорные отношения между мелким самостоятельным предприятием и крупным иностранным или отечественным предприятием на предмет предоставления первому исключительного права на создание (производство) и сбыт под его торговой маркой на конкурентном рынке определенных видов товаров и услуг.</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w:t>
      </w:r>
      <w:proofErr w:type="gramStart"/>
      <w:r w:rsidRPr="00131819">
        <w:rPr>
          <w:color w:val="000000"/>
          <w:sz w:val="28"/>
          <w:szCs w:val="28"/>
        </w:rPr>
        <w:t xml:space="preserve">На  практике </w:t>
      </w:r>
      <w:proofErr w:type="spellStart"/>
      <w:r w:rsidRPr="00131819">
        <w:rPr>
          <w:color w:val="000000"/>
          <w:sz w:val="28"/>
          <w:szCs w:val="28"/>
        </w:rPr>
        <w:t>франчайзинг</w:t>
      </w:r>
      <w:proofErr w:type="spellEnd"/>
      <w:r w:rsidRPr="00131819">
        <w:rPr>
          <w:color w:val="000000"/>
          <w:sz w:val="28"/>
          <w:szCs w:val="28"/>
        </w:rPr>
        <w:t> можно подразделить на три вида: товарный – при котором  договорные отношения предусматривают  реализацию товаров головного предприятия (владельца торговой марки); производственный – при котором договорные отношения предусматривают производство продукции малым предприятием под торговой маркой головного предприятия; деловой – при котором договорные отношения строятся на обмене информацией о рынках товаров и услуг, ценах на отдельные виды продукции, работ, услуг и др.</w:t>
      </w:r>
      <w:proofErr w:type="gramEnd"/>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xml:space="preserve">    В </w:t>
      </w:r>
      <w:proofErr w:type="spellStart"/>
      <w:r w:rsidRPr="00131819">
        <w:rPr>
          <w:color w:val="000000"/>
          <w:sz w:val="28"/>
          <w:szCs w:val="28"/>
        </w:rPr>
        <w:t>франчайзинге</w:t>
      </w:r>
      <w:proofErr w:type="spellEnd"/>
      <w:r w:rsidRPr="00131819">
        <w:rPr>
          <w:color w:val="000000"/>
          <w:sz w:val="28"/>
          <w:szCs w:val="28"/>
        </w:rPr>
        <w:t xml:space="preserve"> участвует две стороны: </w:t>
      </w:r>
      <w:proofErr w:type="spellStart"/>
      <w:r w:rsidRPr="00131819">
        <w:rPr>
          <w:color w:val="000000"/>
          <w:sz w:val="28"/>
          <w:szCs w:val="28"/>
        </w:rPr>
        <w:t>франчайзер</w:t>
      </w:r>
      <w:proofErr w:type="spellEnd"/>
      <w:r w:rsidRPr="00131819">
        <w:rPr>
          <w:color w:val="000000"/>
          <w:sz w:val="28"/>
          <w:szCs w:val="28"/>
        </w:rPr>
        <w:t xml:space="preserve"> и </w:t>
      </w:r>
      <w:proofErr w:type="spellStart"/>
      <w:r w:rsidRPr="00131819">
        <w:rPr>
          <w:color w:val="000000"/>
          <w:sz w:val="28"/>
          <w:szCs w:val="28"/>
        </w:rPr>
        <w:t>франчайзи</w:t>
      </w:r>
      <w:proofErr w:type="spellEnd"/>
      <w:r w:rsidRPr="00131819">
        <w:rPr>
          <w:color w:val="000000"/>
          <w:sz w:val="28"/>
          <w:szCs w:val="28"/>
        </w:rPr>
        <w:t>.</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w:t>
      </w:r>
      <w:proofErr w:type="spellStart"/>
      <w:r w:rsidRPr="00131819">
        <w:rPr>
          <w:color w:val="000000"/>
          <w:sz w:val="28"/>
          <w:szCs w:val="28"/>
        </w:rPr>
        <w:t>Франчайзером</w:t>
      </w:r>
      <w:proofErr w:type="spellEnd"/>
      <w:r w:rsidRPr="00131819">
        <w:rPr>
          <w:color w:val="000000"/>
          <w:sz w:val="28"/>
          <w:szCs w:val="28"/>
        </w:rPr>
        <w:t xml:space="preserve">  является </w:t>
      </w:r>
      <w:proofErr w:type="spellStart"/>
      <w:r w:rsidRPr="00131819">
        <w:rPr>
          <w:color w:val="000000"/>
          <w:sz w:val="28"/>
          <w:szCs w:val="28"/>
        </w:rPr>
        <w:t>маркодержатель</w:t>
      </w:r>
      <w:proofErr w:type="spellEnd"/>
      <w:r w:rsidRPr="00131819">
        <w:rPr>
          <w:color w:val="000000"/>
          <w:sz w:val="28"/>
          <w:szCs w:val="28"/>
        </w:rPr>
        <w:t xml:space="preserve"> – крупная  компания, производящая продукцию, работы и услуги, пользующиеся спросом на рынке.</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w:t>
      </w:r>
      <w:proofErr w:type="spellStart"/>
      <w:r w:rsidRPr="00131819">
        <w:rPr>
          <w:color w:val="000000"/>
          <w:sz w:val="28"/>
          <w:szCs w:val="28"/>
        </w:rPr>
        <w:t>Франчайзи</w:t>
      </w:r>
      <w:proofErr w:type="spellEnd"/>
      <w:r w:rsidRPr="00131819">
        <w:rPr>
          <w:color w:val="000000"/>
          <w:sz w:val="28"/>
          <w:szCs w:val="28"/>
        </w:rPr>
        <w:t xml:space="preserve"> – мелкие предприятия, которые на условиях договора с </w:t>
      </w:r>
      <w:proofErr w:type="spellStart"/>
      <w:r w:rsidRPr="00131819">
        <w:rPr>
          <w:color w:val="000000"/>
          <w:sz w:val="28"/>
          <w:szCs w:val="28"/>
        </w:rPr>
        <w:t>франчайзером</w:t>
      </w:r>
      <w:proofErr w:type="spellEnd"/>
      <w:r w:rsidRPr="00131819">
        <w:rPr>
          <w:color w:val="000000"/>
          <w:sz w:val="28"/>
          <w:szCs w:val="28"/>
        </w:rPr>
        <w:t xml:space="preserve"> приобрели  право на франшизу (право на создание предприятия и использование торговой марки </w:t>
      </w:r>
      <w:proofErr w:type="spellStart"/>
      <w:r w:rsidRPr="00131819">
        <w:rPr>
          <w:color w:val="000000"/>
          <w:sz w:val="28"/>
          <w:szCs w:val="28"/>
        </w:rPr>
        <w:t>предприятия-франчайзера</w:t>
      </w:r>
      <w:proofErr w:type="spellEnd"/>
      <w:r w:rsidRPr="00131819">
        <w:rPr>
          <w:color w:val="000000"/>
          <w:sz w:val="28"/>
          <w:szCs w:val="28"/>
        </w:rPr>
        <w:t>).</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w:t>
      </w:r>
      <w:proofErr w:type="gramStart"/>
      <w:r w:rsidRPr="00131819">
        <w:rPr>
          <w:color w:val="000000"/>
          <w:sz w:val="28"/>
          <w:szCs w:val="28"/>
        </w:rPr>
        <w:t>Франшиза</w:t>
      </w:r>
      <w:proofErr w:type="gramEnd"/>
      <w:r w:rsidRPr="00131819">
        <w:rPr>
          <w:color w:val="000000"/>
          <w:sz w:val="28"/>
          <w:szCs w:val="28"/>
        </w:rPr>
        <w:t>  приобретенная на срок более одного года, учитывается как нематериальные активы; менее одного года – относится на расходы будущих периодов.</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xml:space="preserve">    Преимущества  </w:t>
      </w:r>
      <w:proofErr w:type="spellStart"/>
      <w:r w:rsidRPr="00131819">
        <w:rPr>
          <w:color w:val="000000"/>
          <w:sz w:val="28"/>
          <w:szCs w:val="28"/>
        </w:rPr>
        <w:t>франчайзинга</w:t>
      </w:r>
      <w:proofErr w:type="spellEnd"/>
      <w:r w:rsidRPr="00131819">
        <w:rPr>
          <w:color w:val="000000"/>
          <w:sz w:val="28"/>
          <w:szCs w:val="28"/>
        </w:rPr>
        <w:t xml:space="preserve"> состоят в том, что  </w:t>
      </w:r>
      <w:proofErr w:type="spellStart"/>
      <w:r w:rsidRPr="00131819">
        <w:rPr>
          <w:color w:val="000000"/>
          <w:sz w:val="28"/>
          <w:szCs w:val="28"/>
        </w:rPr>
        <w:t>франчайзер</w:t>
      </w:r>
      <w:proofErr w:type="spellEnd"/>
      <w:r w:rsidRPr="00131819">
        <w:rPr>
          <w:color w:val="000000"/>
          <w:sz w:val="28"/>
          <w:szCs w:val="28"/>
        </w:rPr>
        <w:t>, передав право владения своей торговой маркой, вынужден поднять  уровень производства у </w:t>
      </w:r>
      <w:proofErr w:type="spellStart"/>
      <w:r w:rsidRPr="00131819">
        <w:rPr>
          <w:color w:val="000000"/>
          <w:sz w:val="28"/>
          <w:szCs w:val="28"/>
        </w:rPr>
        <w:t>предприятия-франчайзи</w:t>
      </w:r>
      <w:proofErr w:type="spellEnd"/>
      <w:r w:rsidRPr="00131819">
        <w:rPr>
          <w:color w:val="000000"/>
          <w:sz w:val="28"/>
          <w:szCs w:val="28"/>
        </w:rPr>
        <w:t xml:space="preserve"> и обеспечить стабильность его производства, вложив в него определенную сумму инвестиций; у </w:t>
      </w:r>
      <w:proofErr w:type="spellStart"/>
      <w:r w:rsidRPr="00131819">
        <w:rPr>
          <w:color w:val="000000"/>
          <w:sz w:val="28"/>
          <w:szCs w:val="28"/>
        </w:rPr>
        <w:t>франчайзи</w:t>
      </w:r>
      <w:proofErr w:type="spellEnd"/>
      <w:r w:rsidRPr="00131819">
        <w:rPr>
          <w:color w:val="000000"/>
          <w:sz w:val="28"/>
          <w:szCs w:val="28"/>
        </w:rPr>
        <w:t xml:space="preserve"> снижается до минимума риск, так как </w:t>
      </w:r>
      <w:proofErr w:type="spellStart"/>
      <w:r w:rsidRPr="00131819">
        <w:rPr>
          <w:color w:val="000000"/>
          <w:sz w:val="28"/>
          <w:szCs w:val="28"/>
        </w:rPr>
        <w:t>франчайзер</w:t>
      </w:r>
      <w:proofErr w:type="spellEnd"/>
      <w:r w:rsidRPr="00131819">
        <w:rPr>
          <w:color w:val="000000"/>
          <w:sz w:val="28"/>
          <w:szCs w:val="28"/>
        </w:rPr>
        <w:t xml:space="preserve"> для него является своеобразной нишей – гарантом в бизнесе. Мелким предприятиям нет необходимости осуществлять рекламу своей продукции, работ и услуг; расходовать средства на осуществление научно-исследовательских и других работ, связанных с дальнейшим совершенствованием производства и маркетинга. Все эти работы практически в полном объеме ложатся на </w:t>
      </w:r>
      <w:proofErr w:type="spellStart"/>
      <w:r w:rsidRPr="00131819">
        <w:rPr>
          <w:color w:val="000000"/>
          <w:sz w:val="28"/>
          <w:szCs w:val="28"/>
        </w:rPr>
        <w:t>франчайзера</w:t>
      </w:r>
      <w:proofErr w:type="spellEnd"/>
      <w:r w:rsidRPr="00131819">
        <w:rPr>
          <w:color w:val="000000"/>
          <w:sz w:val="28"/>
          <w:szCs w:val="28"/>
        </w:rPr>
        <w:t>.</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xml:space="preserve">  В договорах на </w:t>
      </w:r>
      <w:proofErr w:type="spellStart"/>
      <w:r w:rsidRPr="00131819">
        <w:rPr>
          <w:color w:val="000000"/>
          <w:sz w:val="28"/>
          <w:szCs w:val="28"/>
        </w:rPr>
        <w:t>франчайзинг</w:t>
      </w:r>
      <w:proofErr w:type="spellEnd"/>
      <w:r w:rsidRPr="00131819">
        <w:rPr>
          <w:color w:val="000000"/>
          <w:sz w:val="28"/>
          <w:szCs w:val="28"/>
        </w:rPr>
        <w:t> могут  предусматриваться следующие расчеты  между </w:t>
      </w:r>
      <w:proofErr w:type="spellStart"/>
      <w:r w:rsidRPr="00131819">
        <w:rPr>
          <w:color w:val="000000"/>
          <w:sz w:val="28"/>
          <w:szCs w:val="28"/>
        </w:rPr>
        <w:t>франчайзером</w:t>
      </w:r>
      <w:proofErr w:type="spellEnd"/>
      <w:r w:rsidRPr="00131819">
        <w:rPr>
          <w:color w:val="000000"/>
          <w:sz w:val="28"/>
          <w:szCs w:val="28"/>
        </w:rPr>
        <w:t xml:space="preserve"> и </w:t>
      </w:r>
      <w:proofErr w:type="spellStart"/>
      <w:r w:rsidRPr="00131819">
        <w:rPr>
          <w:color w:val="000000"/>
          <w:sz w:val="28"/>
          <w:szCs w:val="28"/>
        </w:rPr>
        <w:t>франчайзи</w:t>
      </w:r>
      <w:proofErr w:type="spellEnd"/>
      <w:r w:rsidRPr="00131819">
        <w:rPr>
          <w:color w:val="000000"/>
          <w:sz w:val="28"/>
          <w:szCs w:val="28"/>
        </w:rPr>
        <w:t>:</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xml:space="preserve">    - </w:t>
      </w:r>
      <w:proofErr w:type="spellStart"/>
      <w:r w:rsidRPr="00131819">
        <w:rPr>
          <w:color w:val="000000"/>
          <w:sz w:val="28"/>
          <w:szCs w:val="28"/>
        </w:rPr>
        <w:t>франчайзи</w:t>
      </w:r>
      <w:proofErr w:type="spellEnd"/>
      <w:r w:rsidRPr="00131819">
        <w:rPr>
          <w:color w:val="000000"/>
          <w:sz w:val="28"/>
          <w:szCs w:val="28"/>
        </w:rPr>
        <w:t> отчисляет роялти в  пользу </w:t>
      </w:r>
      <w:proofErr w:type="spellStart"/>
      <w:r w:rsidRPr="00131819">
        <w:rPr>
          <w:color w:val="000000"/>
          <w:sz w:val="28"/>
          <w:szCs w:val="28"/>
        </w:rPr>
        <w:t>франчайзера</w:t>
      </w:r>
      <w:proofErr w:type="spellEnd"/>
      <w:r w:rsidRPr="00131819">
        <w:rPr>
          <w:color w:val="000000"/>
          <w:sz w:val="28"/>
          <w:szCs w:val="28"/>
        </w:rPr>
        <w:t> в виде  определенного процента от полученного  чистого дохода. Причем в первые 1-3 года </w:t>
      </w:r>
      <w:proofErr w:type="gramStart"/>
      <w:r w:rsidRPr="00131819">
        <w:rPr>
          <w:color w:val="000000"/>
          <w:sz w:val="28"/>
          <w:szCs w:val="28"/>
        </w:rPr>
        <w:t>деятельности</w:t>
      </w:r>
      <w:proofErr w:type="gramEnd"/>
      <w:r w:rsidRPr="00131819">
        <w:rPr>
          <w:color w:val="000000"/>
          <w:sz w:val="28"/>
          <w:szCs w:val="28"/>
        </w:rPr>
        <w:t xml:space="preserve"> обычно устанавливается более низкий процент, в последующие – более высокий.</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xml:space="preserve">    - </w:t>
      </w:r>
      <w:proofErr w:type="spellStart"/>
      <w:r w:rsidRPr="00131819">
        <w:rPr>
          <w:color w:val="000000"/>
          <w:sz w:val="28"/>
          <w:szCs w:val="28"/>
        </w:rPr>
        <w:t>франчайзи</w:t>
      </w:r>
      <w:proofErr w:type="spellEnd"/>
      <w:r w:rsidRPr="00131819">
        <w:rPr>
          <w:color w:val="000000"/>
          <w:sz w:val="28"/>
          <w:szCs w:val="28"/>
        </w:rPr>
        <w:t> передает в качестве  роялти </w:t>
      </w:r>
      <w:proofErr w:type="spellStart"/>
      <w:r w:rsidRPr="00131819">
        <w:rPr>
          <w:color w:val="000000"/>
          <w:sz w:val="28"/>
          <w:szCs w:val="28"/>
        </w:rPr>
        <w:t>франчайзеру</w:t>
      </w:r>
      <w:proofErr w:type="spellEnd"/>
      <w:r w:rsidRPr="00131819">
        <w:rPr>
          <w:color w:val="000000"/>
          <w:sz w:val="28"/>
          <w:szCs w:val="28"/>
        </w:rPr>
        <w:t> определенное  количество произведенной им  готовой продукции в натуре.</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lastRenderedPageBreak/>
        <w:t>    </w:t>
      </w:r>
      <w:proofErr w:type="gramStart"/>
      <w:r w:rsidRPr="00131819">
        <w:rPr>
          <w:color w:val="000000"/>
          <w:sz w:val="28"/>
          <w:szCs w:val="28"/>
        </w:rPr>
        <w:t xml:space="preserve">Кроме положительных моментов, </w:t>
      </w:r>
      <w:proofErr w:type="spellStart"/>
      <w:r w:rsidRPr="00131819">
        <w:rPr>
          <w:color w:val="000000"/>
          <w:sz w:val="28"/>
          <w:szCs w:val="28"/>
        </w:rPr>
        <w:t>франчайзингу</w:t>
      </w:r>
      <w:proofErr w:type="spellEnd"/>
      <w:r w:rsidRPr="00131819">
        <w:rPr>
          <w:color w:val="000000"/>
          <w:sz w:val="28"/>
          <w:szCs w:val="28"/>
        </w:rPr>
        <w:t xml:space="preserve"> присущи и определенные недостатки, которые сводятся к следующему: деятельность </w:t>
      </w:r>
      <w:proofErr w:type="spellStart"/>
      <w:r w:rsidRPr="00131819">
        <w:rPr>
          <w:color w:val="000000"/>
          <w:sz w:val="28"/>
          <w:szCs w:val="28"/>
        </w:rPr>
        <w:t>франчайзи</w:t>
      </w:r>
      <w:proofErr w:type="spellEnd"/>
      <w:r w:rsidRPr="00131819">
        <w:rPr>
          <w:color w:val="000000"/>
          <w:sz w:val="28"/>
          <w:szCs w:val="28"/>
        </w:rPr>
        <w:t xml:space="preserve"> напрямую связана и зависит от деятельности </w:t>
      </w:r>
      <w:proofErr w:type="spellStart"/>
      <w:r w:rsidRPr="00131819">
        <w:rPr>
          <w:color w:val="000000"/>
          <w:sz w:val="28"/>
          <w:szCs w:val="28"/>
        </w:rPr>
        <w:t>франчайзера</w:t>
      </w:r>
      <w:proofErr w:type="spellEnd"/>
      <w:r w:rsidRPr="00131819">
        <w:rPr>
          <w:color w:val="000000"/>
          <w:sz w:val="28"/>
          <w:szCs w:val="28"/>
        </w:rPr>
        <w:t xml:space="preserve">; </w:t>
      </w:r>
      <w:proofErr w:type="spellStart"/>
      <w:r w:rsidRPr="00131819">
        <w:rPr>
          <w:color w:val="000000"/>
          <w:sz w:val="28"/>
          <w:szCs w:val="28"/>
        </w:rPr>
        <w:t>франчайзер</w:t>
      </w:r>
      <w:proofErr w:type="spellEnd"/>
      <w:r w:rsidRPr="00131819">
        <w:rPr>
          <w:color w:val="000000"/>
          <w:sz w:val="28"/>
          <w:szCs w:val="28"/>
        </w:rPr>
        <w:t xml:space="preserve"> может расторгнуть договор с </w:t>
      </w:r>
      <w:proofErr w:type="spellStart"/>
      <w:r w:rsidRPr="00131819">
        <w:rPr>
          <w:color w:val="000000"/>
          <w:sz w:val="28"/>
          <w:szCs w:val="28"/>
        </w:rPr>
        <w:t>франчайзи</w:t>
      </w:r>
      <w:proofErr w:type="spellEnd"/>
      <w:r w:rsidRPr="00131819">
        <w:rPr>
          <w:color w:val="000000"/>
          <w:sz w:val="28"/>
          <w:szCs w:val="28"/>
        </w:rPr>
        <w:t xml:space="preserve">; оплата франшизы и роялти довольно тяжелым бременем ложится на </w:t>
      </w:r>
      <w:proofErr w:type="spellStart"/>
      <w:r w:rsidRPr="00131819">
        <w:rPr>
          <w:color w:val="000000"/>
          <w:sz w:val="28"/>
          <w:szCs w:val="28"/>
        </w:rPr>
        <w:t>франчайзи</w:t>
      </w:r>
      <w:proofErr w:type="spellEnd"/>
      <w:r w:rsidRPr="00131819">
        <w:rPr>
          <w:color w:val="000000"/>
          <w:sz w:val="28"/>
          <w:szCs w:val="28"/>
        </w:rPr>
        <w:t xml:space="preserve">; тактика ведения бизнеса </w:t>
      </w:r>
      <w:proofErr w:type="spellStart"/>
      <w:r w:rsidRPr="00131819">
        <w:rPr>
          <w:color w:val="000000"/>
          <w:sz w:val="28"/>
          <w:szCs w:val="28"/>
        </w:rPr>
        <w:t>франчайзера</w:t>
      </w:r>
      <w:proofErr w:type="spellEnd"/>
      <w:r w:rsidRPr="00131819">
        <w:rPr>
          <w:color w:val="000000"/>
          <w:sz w:val="28"/>
          <w:szCs w:val="28"/>
        </w:rPr>
        <w:t xml:space="preserve"> и </w:t>
      </w:r>
      <w:proofErr w:type="spellStart"/>
      <w:r w:rsidRPr="00131819">
        <w:rPr>
          <w:color w:val="000000"/>
          <w:sz w:val="28"/>
          <w:szCs w:val="28"/>
        </w:rPr>
        <w:t>франчайзи</w:t>
      </w:r>
      <w:proofErr w:type="spellEnd"/>
      <w:r w:rsidRPr="00131819">
        <w:rPr>
          <w:color w:val="000000"/>
          <w:sz w:val="28"/>
          <w:szCs w:val="28"/>
        </w:rPr>
        <w:t xml:space="preserve"> должны совпадать, что не всегда выгодно и удобно последнему.</w:t>
      </w:r>
      <w:proofErr w:type="gramEnd"/>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w:t>
      </w:r>
      <w:r w:rsidRPr="00131819">
        <w:rPr>
          <w:b/>
          <w:bCs/>
          <w:color w:val="000000"/>
          <w:sz w:val="28"/>
          <w:szCs w:val="28"/>
        </w:rPr>
        <w:t>Государственный контроль в международных  деловых операциях.</w:t>
      </w:r>
      <w:r w:rsidRPr="00131819">
        <w:rPr>
          <w:color w:val="000000"/>
          <w:sz w:val="28"/>
          <w:szCs w:val="28"/>
        </w:rPr>
        <w:t> </w:t>
      </w:r>
      <w:proofErr w:type="gramStart"/>
      <w:r w:rsidRPr="00131819">
        <w:rPr>
          <w:color w:val="000000"/>
          <w:sz w:val="28"/>
          <w:szCs w:val="28"/>
        </w:rPr>
        <w:t>Порядок применения трансфертных цен, с целью предотвращения потерь государственного дохода в международных деловых операциях со стороны государственных органов (таможенных и налоговой служб) осуществляется контроль цен (трансфертных), применяемых в экспортных (импортных) сделках по купле-продаже товаров (работ, услуг) и корректировка объектов налогообложения.</w:t>
      </w:r>
      <w:proofErr w:type="gramEnd"/>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Трансфертная  цена – это цена, которая отличается от объективно формирующейся рыночной цены при совершении международных  деловых операций. Для осуществления  контроля, уполномоченные органы проводят мониторинг сделок, по которым могут  быть применены трансфертные цены, а именно сделок:</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 между взаимозависимыми и взаимосвязанными  сторонами;</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 по товарообменным (бартерным) операциям;</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 при исполнении обязательств  по сделкам, осуществляемым путем  зачета встречного однородного  требования;</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 при совершении сделок с лицами, зарегистрированными (проживающими) или имеющими банковские счета в иностранных государствах, законодательство которых не предусматривает раскрытие и предоставление информации при осуществлении финансовых операций. Либо по месту регистрации (проживания) которых применяется льготный режим налогообложения, включая оффшорные зоны;</w:t>
      </w:r>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w:t>
      </w:r>
      <w:proofErr w:type="gramStart"/>
      <w:r w:rsidRPr="00131819">
        <w:rPr>
          <w:color w:val="000000"/>
          <w:sz w:val="28"/>
          <w:szCs w:val="28"/>
        </w:rPr>
        <w:t>- при совершении сделок с юридическими  лицами, имеющими льготы по налогам  или для которых установлена  ставка, отличная от ставки, установленной  налоговым законодательством;</w:t>
      </w:r>
      <w:proofErr w:type="gramEnd"/>
    </w:p>
    <w:p w:rsidR="00131819" w:rsidRPr="00131819" w:rsidRDefault="00131819" w:rsidP="00131819">
      <w:pPr>
        <w:pStyle w:val="a3"/>
        <w:spacing w:before="0" w:beforeAutospacing="0" w:after="0" w:afterAutospacing="0"/>
        <w:ind w:firstLine="709"/>
        <w:jc w:val="both"/>
        <w:rPr>
          <w:color w:val="000000"/>
          <w:sz w:val="28"/>
          <w:szCs w:val="28"/>
        </w:rPr>
      </w:pPr>
      <w:r w:rsidRPr="00131819">
        <w:rPr>
          <w:color w:val="000000"/>
          <w:sz w:val="28"/>
          <w:szCs w:val="28"/>
        </w:rPr>
        <w:t>    - при совершении сделок с юридическими  лицами, имеющими убыток по данным  налоговых деклараций за два  последних налоговых периода,  предшествующих году совершения  сделки;</w:t>
      </w:r>
    </w:p>
    <w:p w:rsidR="000E5821" w:rsidRPr="00131819" w:rsidRDefault="00131819" w:rsidP="00131819">
      <w:pPr>
        <w:ind w:firstLine="709"/>
        <w:jc w:val="both"/>
        <w:rPr>
          <w:rFonts w:ascii="Times New Roman" w:hAnsi="Times New Roman" w:cs="Times New Roman"/>
          <w:sz w:val="28"/>
          <w:szCs w:val="28"/>
        </w:rPr>
      </w:pPr>
      <w:r w:rsidRPr="00131819">
        <w:rPr>
          <w:rFonts w:ascii="Times New Roman" w:hAnsi="Times New Roman" w:cs="Times New Roman"/>
          <w:color w:val="000000"/>
          <w:sz w:val="28"/>
          <w:szCs w:val="28"/>
        </w:rPr>
        <w:t>    - в случае установления факта  отклонения сделки более чем  на 10% в ту или иную сторону от рыночной цены товара (работ, услуг). </w:t>
      </w:r>
      <w:r w:rsidRPr="00131819">
        <w:rPr>
          <w:rFonts w:ascii="Times New Roman" w:hAnsi="Times New Roman" w:cs="Times New Roman"/>
          <w:color w:val="000000"/>
          <w:sz w:val="28"/>
          <w:szCs w:val="28"/>
        </w:rPr>
        <w:br/>
      </w:r>
    </w:p>
    <w:sectPr w:rsidR="000E5821" w:rsidRPr="00131819"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131819"/>
    <w:rsid w:val="000E5821"/>
    <w:rsid w:val="00131819"/>
    <w:rsid w:val="00143730"/>
    <w:rsid w:val="00190430"/>
    <w:rsid w:val="005433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8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31819"/>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5308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1170</Words>
  <Characters>6671</Characters>
  <Application>Microsoft Office Word</Application>
  <DocSecurity>0</DocSecurity>
  <Lines>55</Lines>
  <Paragraphs>15</Paragraphs>
  <ScaleCrop>false</ScaleCrop>
  <Company/>
  <LinksUpToDate>false</LinksUpToDate>
  <CharactersWithSpaces>7826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2020-11-06T08:54:00Z</dcterms:created>
  <dcterms:modified xsi:type="dcterms:W3CDTF">2020-11-06T08:59:00Z</dcterms:modified>
</cp:coreProperties>
</file>